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85817" w14:textId="0A9C3F7E" w:rsidR="00097631" w:rsidRPr="00D37A03" w:rsidRDefault="00097631">
      <w:pPr>
        <w:rPr>
          <w:lang w:val="en-US"/>
        </w:rPr>
      </w:pPr>
      <w:bookmarkStart w:id="0" w:name="_GoBack"/>
      <w:bookmarkEnd w:id="0"/>
    </w:p>
    <w:tbl>
      <w:tblPr>
        <w:tblStyle w:val="Tabellenraster"/>
        <w:tblW w:w="8995" w:type="dxa"/>
        <w:tblBorders>
          <w:insideH w:val="none" w:sz="0" w:space="0" w:color="auto"/>
          <w:insideV w:val="none" w:sz="0" w:space="0" w:color="auto"/>
        </w:tblBorders>
        <w:tblLook w:val="04A0" w:firstRow="1" w:lastRow="0" w:firstColumn="1" w:lastColumn="0" w:noHBand="0" w:noVBand="1"/>
      </w:tblPr>
      <w:tblGrid>
        <w:gridCol w:w="5308"/>
        <w:gridCol w:w="3687"/>
      </w:tblGrid>
      <w:tr w:rsidR="00F96292" w:rsidRPr="00D37A03" w14:paraId="21F8E611" w14:textId="77777777" w:rsidTr="00DE4300">
        <w:tc>
          <w:tcPr>
            <w:tcW w:w="5308" w:type="dxa"/>
          </w:tcPr>
          <w:p w14:paraId="29720F3B" w14:textId="686FC84F" w:rsidR="00F96292" w:rsidRPr="00D37A03" w:rsidRDefault="00F96292" w:rsidP="00DE4300">
            <w:pPr>
              <w:jc w:val="both"/>
              <w:rPr>
                <w:b/>
                <w:bCs/>
                <w:lang w:val="en-US"/>
              </w:rPr>
            </w:pPr>
            <w:r w:rsidRPr="00D37A03">
              <w:rPr>
                <w:lang w:val="en-US"/>
              </w:rPr>
              <w:br w:type="page"/>
            </w:r>
            <w:r w:rsidRPr="00D37A03">
              <w:rPr>
                <w:b/>
                <w:bCs/>
                <w:lang w:val="en-US"/>
              </w:rPr>
              <w:t>Dr.</w:t>
            </w:r>
            <w:r w:rsidRPr="00D37A03">
              <w:rPr>
                <w:lang w:val="en-US"/>
              </w:rPr>
              <w:t xml:space="preserve"> </w:t>
            </w:r>
            <w:r w:rsidR="003137A2" w:rsidRPr="003137A2">
              <w:rPr>
                <w:b/>
                <w:bCs/>
                <w:lang w:val="en-US"/>
              </w:rPr>
              <w:t>Sebastian Dahle</w:t>
            </w:r>
          </w:p>
          <w:p w14:paraId="75CBB142" w14:textId="1FA2604B" w:rsidR="00F96292" w:rsidRDefault="005D3C76" w:rsidP="00DE4300">
            <w:pPr>
              <w:jc w:val="both"/>
              <w:rPr>
                <w:rFonts w:cs="Arial"/>
                <w:color w:val="333333"/>
                <w:lang w:val="en-US"/>
              </w:rPr>
            </w:pPr>
            <w:r>
              <w:rPr>
                <w:rFonts w:cs="Arial"/>
                <w:color w:val="333333"/>
                <w:lang w:val="en-US"/>
              </w:rPr>
              <w:t>Scientific Associate, Assist. Prof.</w:t>
            </w:r>
            <w:r w:rsidR="00BB6E5D">
              <w:rPr>
                <w:rFonts w:cs="Arial"/>
                <w:color w:val="333333"/>
                <w:lang w:val="en-US"/>
              </w:rPr>
              <w:t xml:space="preserve">, </w:t>
            </w:r>
            <w:r w:rsidR="002C6235">
              <w:rPr>
                <w:rFonts w:cs="Arial"/>
                <w:color w:val="333333"/>
                <w:lang w:val="en-US"/>
              </w:rPr>
              <w:t>University of Ljubljana, Slovenia</w:t>
            </w:r>
          </w:p>
          <w:p w14:paraId="58396989" w14:textId="77777777" w:rsidR="00BB6E5D" w:rsidRPr="00D37A03" w:rsidRDefault="00BB6E5D" w:rsidP="00DE4300">
            <w:pPr>
              <w:jc w:val="both"/>
              <w:rPr>
                <w:b/>
                <w:bCs/>
                <w:lang w:val="en-US"/>
              </w:rPr>
            </w:pPr>
          </w:p>
          <w:p w14:paraId="225C1F46" w14:textId="1B973847" w:rsidR="00F96292" w:rsidRPr="00D37A03" w:rsidRDefault="00F96292" w:rsidP="00DE4300">
            <w:pPr>
              <w:jc w:val="both"/>
              <w:rPr>
                <w:b/>
                <w:bCs/>
                <w:u w:val="single"/>
                <w:lang w:val="en-US"/>
              </w:rPr>
            </w:pPr>
            <w:r w:rsidRPr="00D37A03">
              <w:rPr>
                <w:b/>
                <w:bCs/>
                <w:u w:val="single"/>
                <w:lang w:val="en-US"/>
              </w:rPr>
              <w:t xml:space="preserve">Wednesday, </w:t>
            </w:r>
            <w:r w:rsidR="000349EB">
              <w:rPr>
                <w:b/>
                <w:bCs/>
                <w:u w:val="single"/>
                <w:lang w:val="en-US"/>
              </w:rPr>
              <w:t>21 July</w:t>
            </w:r>
            <w:r w:rsidRPr="00D37A03">
              <w:rPr>
                <w:b/>
                <w:bCs/>
                <w:u w:val="single"/>
                <w:lang w:val="en-US"/>
              </w:rPr>
              <w:t xml:space="preserve"> 2021</w:t>
            </w:r>
          </w:p>
          <w:p w14:paraId="4328824B" w14:textId="77777777" w:rsidR="00F96292" w:rsidRPr="00D37A03" w:rsidRDefault="00F96292" w:rsidP="00DE4300">
            <w:pPr>
              <w:jc w:val="both"/>
              <w:rPr>
                <w:b/>
                <w:bCs/>
                <w:lang w:val="en-US"/>
              </w:rPr>
            </w:pPr>
            <w:r w:rsidRPr="00D37A03">
              <w:rPr>
                <w:b/>
                <w:bCs/>
                <w:lang w:val="en-US"/>
              </w:rPr>
              <w:t xml:space="preserve">11:00 CET | Online </w:t>
            </w:r>
          </w:p>
          <w:p w14:paraId="041B4420" w14:textId="77777777" w:rsidR="00F96292" w:rsidRPr="00D37A03" w:rsidRDefault="00F96292" w:rsidP="00DE4300">
            <w:pPr>
              <w:jc w:val="both"/>
              <w:rPr>
                <w:lang w:val="en-US"/>
              </w:rPr>
            </w:pPr>
          </w:p>
        </w:tc>
        <w:tc>
          <w:tcPr>
            <w:tcW w:w="3687" w:type="dxa"/>
          </w:tcPr>
          <w:p w14:paraId="2511410A" w14:textId="64905F84" w:rsidR="00F96292" w:rsidRPr="00EE3D5F" w:rsidRDefault="005D3C76" w:rsidP="00EE3D5F">
            <w:pPr>
              <w:jc w:val="center"/>
              <w:rPr>
                <w:b/>
                <w:bCs/>
                <w:lang w:val="en-US"/>
              </w:rPr>
            </w:pPr>
            <w:r>
              <w:rPr>
                <w:b/>
                <w:bCs/>
                <w:noProof/>
                <w:lang w:val="de-DE" w:eastAsia="de-DE"/>
              </w:rPr>
              <w:drawing>
                <wp:inline distT="0" distB="0" distL="0" distR="0" wp14:anchorId="11AD2BFD" wp14:editId="49DFAFAD">
                  <wp:extent cx="955453" cy="1260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bastian_Dahle.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55453" cy="1260000"/>
                          </a:xfrm>
                          <a:prstGeom prst="rect">
                            <a:avLst/>
                          </a:prstGeom>
                        </pic:spPr>
                      </pic:pic>
                    </a:graphicData>
                  </a:graphic>
                </wp:inline>
              </w:drawing>
            </w:r>
          </w:p>
        </w:tc>
      </w:tr>
      <w:tr w:rsidR="00F96292" w:rsidRPr="003137A2" w14:paraId="738215DF" w14:textId="77777777" w:rsidTr="00DE4300">
        <w:tc>
          <w:tcPr>
            <w:tcW w:w="8995" w:type="dxa"/>
            <w:gridSpan w:val="2"/>
          </w:tcPr>
          <w:p w14:paraId="649ECDF3" w14:textId="2229C161" w:rsidR="00F96292" w:rsidRDefault="007E17AC" w:rsidP="00DE4300">
            <w:pPr>
              <w:jc w:val="both"/>
              <w:rPr>
                <w:b/>
                <w:bCs/>
                <w:lang w:val="en-US"/>
              </w:rPr>
            </w:pPr>
            <w:r>
              <w:rPr>
                <w:b/>
                <w:bCs/>
                <w:lang w:val="en-US"/>
              </w:rPr>
              <w:t>Opportunities of non-thermal plasma applications on wooden façades</w:t>
            </w:r>
          </w:p>
          <w:p w14:paraId="3B4FD0D3" w14:textId="77777777" w:rsidR="00F96292" w:rsidRPr="00D37A03" w:rsidRDefault="00F96292" w:rsidP="00DE4300">
            <w:pPr>
              <w:jc w:val="both"/>
              <w:rPr>
                <w:rFonts w:cs="Arial"/>
                <w:color w:val="333333"/>
                <w:lang w:val="en-US"/>
              </w:rPr>
            </w:pPr>
          </w:p>
          <w:p w14:paraId="000AF790" w14:textId="77D809EA" w:rsidR="00F96292" w:rsidRPr="00064914" w:rsidRDefault="007E17AC" w:rsidP="00DE4300">
            <w:pPr>
              <w:jc w:val="both"/>
              <w:rPr>
                <w:rFonts w:cs="Arial"/>
                <w:color w:val="333333"/>
                <w:lang w:val="en-US"/>
              </w:rPr>
            </w:pPr>
            <w:r>
              <w:rPr>
                <w:rFonts w:cs="Arial"/>
                <w:color w:val="333333"/>
                <w:lang w:val="en-US"/>
              </w:rPr>
              <w:t xml:space="preserve">The use of wooden façades as an element of charm and aesthetics is becoming increasingly popular on newly built or renovated houses. In this role, expectations for wooden façades are high regarding longevity, resistance to weather and retention of aesthetic properties. </w:t>
            </w:r>
            <w:r w:rsidR="001A2CA6">
              <w:rPr>
                <w:rFonts w:cs="Arial"/>
                <w:color w:val="333333"/>
                <w:lang w:val="en-US"/>
              </w:rPr>
              <w:t xml:space="preserve">Non-thermal plasma treatments offer ways to improve all of these features. In the presentation, a brief overview on atmospheric non-thermal plasmas, the availability of the respective technologies, as well as the benefits and limitations of these </w:t>
            </w:r>
            <w:proofErr w:type="gramStart"/>
            <w:r w:rsidR="001A2CA6">
              <w:rPr>
                <w:rFonts w:cs="Arial"/>
                <w:color w:val="333333"/>
                <w:lang w:val="en-US"/>
              </w:rPr>
              <w:t>will be given</w:t>
            </w:r>
            <w:proofErr w:type="gramEnd"/>
            <w:r w:rsidR="001A2CA6">
              <w:rPr>
                <w:rFonts w:cs="Arial"/>
                <w:color w:val="333333"/>
                <w:lang w:val="en-US"/>
              </w:rPr>
              <w:t xml:space="preserve">. Selected examples for all available technologies </w:t>
            </w:r>
            <w:proofErr w:type="gramStart"/>
            <w:r w:rsidR="001A2CA6">
              <w:rPr>
                <w:rFonts w:cs="Arial"/>
                <w:color w:val="333333"/>
                <w:lang w:val="en-US"/>
              </w:rPr>
              <w:t>will be presented</w:t>
            </w:r>
            <w:proofErr w:type="gramEnd"/>
            <w:r w:rsidR="001A2CA6">
              <w:rPr>
                <w:rFonts w:cs="Arial"/>
                <w:color w:val="333333"/>
                <w:lang w:val="en-US"/>
              </w:rPr>
              <w:t xml:space="preserve"> to highlight the forms of implementation, typical applications, and the resulting improvements and functionalities.</w:t>
            </w:r>
          </w:p>
          <w:p w14:paraId="3FC7F8AC" w14:textId="77777777" w:rsidR="00F96292" w:rsidRPr="00D37A03" w:rsidRDefault="00F96292" w:rsidP="00DE4300">
            <w:pPr>
              <w:jc w:val="both"/>
              <w:rPr>
                <w:rFonts w:cs="Arial"/>
                <w:color w:val="333333"/>
                <w:lang w:val="en-US"/>
              </w:rPr>
            </w:pPr>
          </w:p>
          <w:p w14:paraId="759BC283" w14:textId="5F59E524" w:rsidR="00F96292" w:rsidRPr="005D3C76" w:rsidRDefault="005D3C76" w:rsidP="000B182C">
            <w:pPr>
              <w:jc w:val="both"/>
              <w:rPr>
                <w:lang w:val="en-US"/>
              </w:rPr>
            </w:pPr>
            <w:r>
              <w:rPr>
                <w:lang w:val="en-US"/>
              </w:rPr>
              <w:t xml:space="preserve">Dr. Sebastian Dahle is working on the position of a scientific associate and as an assistant professor at the Department of Wood Science and Technology, Biotechnical Faculty, University of Ljubljana. Further, he leads the Plasma Center at the Biotechnical Faculty, which </w:t>
            </w:r>
            <w:proofErr w:type="gramStart"/>
            <w:r>
              <w:rPr>
                <w:lang w:val="en-US"/>
              </w:rPr>
              <w:t>was established</w:t>
            </w:r>
            <w:proofErr w:type="gramEnd"/>
            <w:r>
              <w:rPr>
                <w:lang w:val="en-US"/>
              </w:rPr>
              <w:t xml:space="preserve"> in 2019. His research activities include applications of non-thermal plasmas for surface functionalization,</w:t>
            </w:r>
            <w:r w:rsidR="000B182C">
              <w:rPr>
                <w:lang w:val="en-US"/>
              </w:rPr>
              <w:t xml:space="preserve"> </w:t>
            </w:r>
            <w:r>
              <w:rPr>
                <w:lang w:val="en-US"/>
              </w:rPr>
              <w:t>enhanced coating performance, improvement of adhesion, multi-material composites and for plasma deposition. A particular focus of his research lies with the use and improvement of bio-based materials and bio</w:t>
            </w:r>
            <w:r w:rsidR="000B182C">
              <w:rPr>
                <w:lang w:val="en-US"/>
              </w:rPr>
              <w:t>-based composites. Moreover, his research includes plasma applications for processing and cleaning of various gases as well as the development of open plasma equipment.</w:t>
            </w:r>
          </w:p>
        </w:tc>
      </w:tr>
    </w:tbl>
    <w:p w14:paraId="273C8942" w14:textId="586A8390" w:rsidR="00A60CE3" w:rsidRPr="00F96292" w:rsidRDefault="00A60CE3">
      <w:pPr>
        <w:rPr>
          <w:lang w:val="en-GB"/>
        </w:rPr>
      </w:pPr>
    </w:p>
    <w:p w14:paraId="1BE31477" w14:textId="0A46D002" w:rsidR="00097631" w:rsidRPr="00D37A03" w:rsidRDefault="00097631">
      <w:pPr>
        <w:rPr>
          <w:lang w:val="en-US"/>
        </w:rPr>
      </w:pPr>
    </w:p>
    <w:sectPr w:rsidR="00097631" w:rsidRPr="00D37A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E3tzQwsDAxMDAxMjJW0lEKTi0uzszPAykwrAUAH7C3+CwAAAA="/>
  </w:docVars>
  <w:rsids>
    <w:rsidRoot w:val="003C765B"/>
    <w:rsid w:val="000349EB"/>
    <w:rsid w:val="000458E1"/>
    <w:rsid w:val="000575F6"/>
    <w:rsid w:val="00064914"/>
    <w:rsid w:val="000749C8"/>
    <w:rsid w:val="00083FB2"/>
    <w:rsid w:val="000906C0"/>
    <w:rsid w:val="00097631"/>
    <w:rsid w:val="000A796A"/>
    <w:rsid w:val="000B182C"/>
    <w:rsid w:val="000B5FE7"/>
    <w:rsid w:val="000D39EB"/>
    <w:rsid w:val="000F39E4"/>
    <w:rsid w:val="0011548F"/>
    <w:rsid w:val="00160745"/>
    <w:rsid w:val="00181EA9"/>
    <w:rsid w:val="001A2CA6"/>
    <w:rsid w:val="001A534A"/>
    <w:rsid w:val="002432DC"/>
    <w:rsid w:val="002513DD"/>
    <w:rsid w:val="002547D5"/>
    <w:rsid w:val="00266239"/>
    <w:rsid w:val="002971BD"/>
    <w:rsid w:val="002C6235"/>
    <w:rsid w:val="00310583"/>
    <w:rsid w:val="003137A2"/>
    <w:rsid w:val="003436F5"/>
    <w:rsid w:val="003617E1"/>
    <w:rsid w:val="00380D73"/>
    <w:rsid w:val="0039022A"/>
    <w:rsid w:val="003C5298"/>
    <w:rsid w:val="003C5DEC"/>
    <w:rsid w:val="003C765B"/>
    <w:rsid w:val="003D5E64"/>
    <w:rsid w:val="00401153"/>
    <w:rsid w:val="00412096"/>
    <w:rsid w:val="0042040F"/>
    <w:rsid w:val="00422C18"/>
    <w:rsid w:val="00427542"/>
    <w:rsid w:val="00454292"/>
    <w:rsid w:val="004D08EA"/>
    <w:rsid w:val="00510576"/>
    <w:rsid w:val="00554186"/>
    <w:rsid w:val="005572C9"/>
    <w:rsid w:val="005616A9"/>
    <w:rsid w:val="00565B1D"/>
    <w:rsid w:val="005A1E29"/>
    <w:rsid w:val="005D3C76"/>
    <w:rsid w:val="00636597"/>
    <w:rsid w:val="006434DC"/>
    <w:rsid w:val="00667142"/>
    <w:rsid w:val="006A2002"/>
    <w:rsid w:val="006B2A59"/>
    <w:rsid w:val="006C6BE2"/>
    <w:rsid w:val="006D1CED"/>
    <w:rsid w:val="00737B59"/>
    <w:rsid w:val="0075293F"/>
    <w:rsid w:val="00754287"/>
    <w:rsid w:val="00771BB8"/>
    <w:rsid w:val="0079152F"/>
    <w:rsid w:val="007A6ADE"/>
    <w:rsid w:val="007E17AC"/>
    <w:rsid w:val="00805A1C"/>
    <w:rsid w:val="00844ABC"/>
    <w:rsid w:val="00860527"/>
    <w:rsid w:val="008723E4"/>
    <w:rsid w:val="00872581"/>
    <w:rsid w:val="00890B55"/>
    <w:rsid w:val="008D13D8"/>
    <w:rsid w:val="008F758E"/>
    <w:rsid w:val="0090305D"/>
    <w:rsid w:val="00916C7C"/>
    <w:rsid w:val="00931DD3"/>
    <w:rsid w:val="00962E80"/>
    <w:rsid w:val="009A6B86"/>
    <w:rsid w:val="009C2A10"/>
    <w:rsid w:val="009F173B"/>
    <w:rsid w:val="00A378D5"/>
    <w:rsid w:val="00A43C31"/>
    <w:rsid w:val="00A60CE3"/>
    <w:rsid w:val="00A618CC"/>
    <w:rsid w:val="00A677A6"/>
    <w:rsid w:val="00A72980"/>
    <w:rsid w:val="00A73770"/>
    <w:rsid w:val="00A87937"/>
    <w:rsid w:val="00A93BF6"/>
    <w:rsid w:val="00A96152"/>
    <w:rsid w:val="00AE0E51"/>
    <w:rsid w:val="00B01C88"/>
    <w:rsid w:val="00B10243"/>
    <w:rsid w:val="00B25774"/>
    <w:rsid w:val="00B3722C"/>
    <w:rsid w:val="00B52AB7"/>
    <w:rsid w:val="00B54298"/>
    <w:rsid w:val="00B5720E"/>
    <w:rsid w:val="00B91325"/>
    <w:rsid w:val="00BB6E5D"/>
    <w:rsid w:val="00C00784"/>
    <w:rsid w:val="00C047D5"/>
    <w:rsid w:val="00C15268"/>
    <w:rsid w:val="00C46F8E"/>
    <w:rsid w:val="00C5271A"/>
    <w:rsid w:val="00C56C61"/>
    <w:rsid w:val="00CA49DE"/>
    <w:rsid w:val="00CC6AA5"/>
    <w:rsid w:val="00CD74F0"/>
    <w:rsid w:val="00D27ACD"/>
    <w:rsid w:val="00D37A03"/>
    <w:rsid w:val="00D424C7"/>
    <w:rsid w:val="00D66192"/>
    <w:rsid w:val="00DE37D7"/>
    <w:rsid w:val="00E11F32"/>
    <w:rsid w:val="00E33E97"/>
    <w:rsid w:val="00E444B5"/>
    <w:rsid w:val="00E74E9C"/>
    <w:rsid w:val="00EB7542"/>
    <w:rsid w:val="00ED7C6E"/>
    <w:rsid w:val="00EE1F9B"/>
    <w:rsid w:val="00EE3D5F"/>
    <w:rsid w:val="00EF4B17"/>
    <w:rsid w:val="00EF69CC"/>
    <w:rsid w:val="00EF70C0"/>
    <w:rsid w:val="00F07626"/>
    <w:rsid w:val="00F169C0"/>
    <w:rsid w:val="00F33520"/>
    <w:rsid w:val="00F453AC"/>
    <w:rsid w:val="00F9070F"/>
    <w:rsid w:val="00F925D0"/>
    <w:rsid w:val="00F96292"/>
    <w:rsid w:val="00FD4F85"/>
    <w:rsid w:val="00FD5E89"/>
    <w:rsid w:val="00FF23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D3DCC"/>
  <w15:chartTrackingRefBased/>
  <w15:docId w15:val="{14876180-76AF-45E3-B0EE-CE8A06E96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3C765B"/>
    <w:pPr>
      <w:spacing w:before="100" w:beforeAutospacing="1" w:after="100" w:afterAutospacing="1" w:line="240" w:lineRule="auto"/>
    </w:pPr>
    <w:rPr>
      <w:rFonts w:ascii="Times New Roman" w:eastAsia="Times New Roman" w:hAnsi="Times New Roman" w:cs="Times New Roman"/>
      <w:sz w:val="24"/>
      <w:szCs w:val="24"/>
    </w:rPr>
  </w:style>
  <w:style w:type="table" w:styleId="Tabellenraster">
    <w:name w:val="Table Grid"/>
    <w:basedOn w:val="NormaleTabelle"/>
    <w:uiPriority w:val="39"/>
    <w:rsid w:val="00B37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27ACD"/>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D27ACD"/>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9C2A10"/>
    <w:rPr>
      <w:sz w:val="16"/>
      <w:szCs w:val="16"/>
    </w:rPr>
  </w:style>
  <w:style w:type="paragraph" w:styleId="Kommentartext">
    <w:name w:val="annotation text"/>
    <w:basedOn w:val="Standard"/>
    <w:link w:val="KommentartextZchn"/>
    <w:uiPriority w:val="99"/>
    <w:semiHidden/>
    <w:unhideWhenUsed/>
    <w:rsid w:val="009C2A1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C2A10"/>
    <w:rPr>
      <w:sz w:val="20"/>
      <w:szCs w:val="20"/>
    </w:rPr>
  </w:style>
  <w:style w:type="paragraph" w:styleId="Kommentarthema">
    <w:name w:val="annotation subject"/>
    <w:basedOn w:val="Kommentartext"/>
    <w:next w:val="Kommentartext"/>
    <w:link w:val="KommentarthemaZchn"/>
    <w:uiPriority w:val="99"/>
    <w:semiHidden/>
    <w:unhideWhenUsed/>
    <w:rsid w:val="009C2A10"/>
    <w:rPr>
      <w:b/>
      <w:bCs/>
    </w:rPr>
  </w:style>
  <w:style w:type="character" w:customStyle="1" w:styleId="KommentarthemaZchn">
    <w:name w:val="Kommentarthema Zchn"/>
    <w:basedOn w:val="KommentartextZchn"/>
    <w:link w:val="Kommentarthema"/>
    <w:uiPriority w:val="99"/>
    <w:semiHidden/>
    <w:rsid w:val="009C2A10"/>
    <w:rPr>
      <w:b/>
      <w:bCs/>
      <w:sz w:val="20"/>
      <w:szCs w:val="20"/>
    </w:rPr>
  </w:style>
  <w:style w:type="paragraph" w:styleId="berarbeitung">
    <w:name w:val="Revision"/>
    <w:hidden/>
    <w:uiPriority w:val="99"/>
    <w:semiHidden/>
    <w:rsid w:val="002547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FD238D-B9DC-4641-9E00-E1F9791B3D7A}">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1468</Characters>
  <Application>Microsoft Office Word</Application>
  <DocSecurity>0</DocSecurity>
  <Lines>12</Lines>
  <Paragraphs>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Marrot</dc:creator>
  <cp:keywords/>
  <dc:description/>
  <cp:lastModifiedBy>Sebastian Dahle</cp:lastModifiedBy>
  <cp:revision>3</cp:revision>
  <dcterms:created xsi:type="dcterms:W3CDTF">2021-05-21T07:02:00Z</dcterms:created>
  <dcterms:modified xsi:type="dcterms:W3CDTF">2021-05-21T07:02:00Z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documentId_9882</vt:lpwstr>
  </property>
  <property fmtid="{D5CDD505-2E9C-101B-9397-08002B2CF9AE}" pid="3" name="grammarly_documentContext">
    <vt:lpwstr>{"goals":[],"domain":"general","emotions":[],"dialect":"american"}</vt:lpwstr>
  </property>
</Properties>
</file>